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00457763672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6.999969482422"/>
        <w:gridCol w:w="4536.400146484375"/>
        <w:gridCol w:w="2976.600341796875"/>
        <w:tblGridChange w:id="0">
          <w:tblGrid>
            <w:gridCol w:w="2976.999969482422"/>
            <w:gridCol w:w="4536.400146484375"/>
            <w:gridCol w:w="2976.600341796875"/>
          </w:tblGrid>
        </w:tblGridChange>
      </w:tblGrid>
      <w:tr>
        <w:trPr>
          <w:cantSplit w:val="0"/>
          <w:trHeight w:val="133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1799590" cy="53975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539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MANEJO DE LA PROPIEDAD DEL 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72583007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CLIENTE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Código: GC-IN-001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41503906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Versión: 1 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40283203125" w:line="240" w:lineRule="auto"/>
              <w:ind w:left="0" w:right="412.86010742187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Vigente desde: 31/05/2021 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53955078125" w:line="240" w:lineRule="auto"/>
              <w:ind w:left="0" w:right="913.320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Página 1 de 3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4.07989501953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326416015625" w:line="240" w:lineRule="auto"/>
        <w:ind w:left="1114.835205078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OBJETIVO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326416015625" w:line="250.98730087280273" w:lineRule="auto"/>
        <w:ind w:left="1124.3775939941406" w:right="838.41552734375" w:firstLine="8.16955566406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Establecer los lineamientos generales para asegurar la trazabilidad y protección de los bienes y  datos propiedad de cliente, entregados por este a la organización para su utilización en los  procesos de prestación del servicio.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6.21826171875" w:line="240" w:lineRule="auto"/>
        <w:ind w:left="1109.094390869140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 ALCANCE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326416015625" w:line="252.072114944458" w:lineRule="auto"/>
        <w:ind w:left="1130.5599975585938" w:right="840.091552734375" w:hanging="12.80639648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Aplica para todos los procesos, en la medida en que tengan que entrar en contacto con cualquier  bien tangible o intangible propiedad del cliente que esté bajo su control.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6.62109375" w:line="240" w:lineRule="auto"/>
        <w:ind w:left="1108.8735961914062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3. DEFINICIONES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326416015625" w:line="254.24549102783203" w:lineRule="auto"/>
        <w:ind w:left="1828.4321594238281" w:right="841.220703125" w:hanging="357.129669189453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Propiedad del cliente: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Comprende tanto los bienes tangibles como intangibles  suministrados por el cliente para ser utilizados e incorporados en la prestación de un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620849609375" w:line="240" w:lineRule="auto"/>
        <w:ind w:left="1828.4321594238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servicio, tales como diseños o artes de sus productos.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5255126953125" w:line="252.07308769226074" w:lineRule="auto"/>
        <w:ind w:left="1835.4975891113281" w:right="839.189453125" w:hanging="364.195098876953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Verificación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Comprobación puntual de las condiciones y requisitos iniciales y finales de  un producto o servicio. (Incluye los bienes tangibles o intangibles considerados como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19140625" w:line="240" w:lineRule="auto"/>
        <w:ind w:left="1836.16012573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propiedad del cliente).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5255126953125" w:line="252.07308769226074" w:lineRule="auto"/>
        <w:ind w:left="1471.302490234375" w:right="842.6184082031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Protección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Definición de las condiciones mediante las cuales se garantiza la  conservación de las características y del estado de un bien tangible o intangible.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4189453125" w:line="254.60803985595703" w:lineRule="auto"/>
        <w:ind w:left="1828.4321594238281" w:right="842.1435546875" w:hanging="357.129669189453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Salvaguarda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Medida de control que garantiza la custodia y amparo de un producto o  servicio (Incluye los bienes tangibles o intangibles considerados como propiedad del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86376953125" w:line="240" w:lineRule="auto"/>
        <w:ind w:left="1829.31533813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cliente).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4.326171875" w:line="240" w:lineRule="auto"/>
        <w:ind w:left="1103.5745239257812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4. RESPONSABILIDADES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726318359375" w:line="252.0725440979004" w:lineRule="auto"/>
        <w:ind w:left="1831.3600158691406" w:right="840.6689453125" w:hanging="352.5503540039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● La coordinación de Recaudo es la encargada de planear y coordinar las actividades para  realizar el cobro de peaje en el Corredor.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4195556640625" w:line="252.07308769226074" w:lineRule="auto"/>
        <w:ind w:left="1825.1774597167969" w:right="840.552978515625" w:hanging="346.367797851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● Los recaudadores son los encargados del recaudo de los dineros recibidos en las cabinas  de peaje.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5.6195068359375" w:line="240" w:lineRule="auto"/>
        <w:ind w:left="1109.977722167968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5. ASPECTOS IMPORTANTES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9263916015625" w:line="252.07317352294922" w:lineRule="auto"/>
        <w:ind w:left="1840.9602355957031" w:right="840.228271484375" w:hanging="362.1505737304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● SF Convias, como empresa prestadora de servicios, tiene la responsabilidad del manejo y  la salvaguarda de los bienes propiedad del cliente que queden bajo su custodia durante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1944580078125" w:line="240" w:lineRule="auto"/>
        <w:ind w:left="0" w:right="837.96508789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 prestación del servicio; es por esto, que se hace necesario establecer los puntos para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12652587890625" w:line="240" w:lineRule="auto"/>
        <w:ind w:left="1834.33609008789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el control y preservación de éstos.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5267333984375" w:line="240" w:lineRule="auto"/>
        <w:ind w:left="1852.54714965820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De tal manera que se garantice: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3.12652587890625" w:line="240" w:lineRule="auto"/>
        <w:ind w:left="0" w:right="840.592041015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 total confidencialidad y uso exclusivo del bien para los fines relacionados con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440032958984375" w:line="240" w:lineRule="auto"/>
        <w:ind w:left="2570.5601501464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 prestación del servicio.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12628173828125" w:line="240" w:lineRule="auto"/>
        <w:ind w:left="2204.5600891113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 no utilización del bien en actividades ilícitas. </w:t>
      </w:r>
    </w:p>
    <w:tbl>
      <w:tblPr>
        <w:tblStyle w:val="Table2"/>
        <w:tblW w:w="10490.000457763672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6.999969482422"/>
        <w:gridCol w:w="4536.400146484375"/>
        <w:gridCol w:w="2976.600341796875"/>
        <w:tblGridChange w:id="0">
          <w:tblGrid>
            <w:gridCol w:w="2976.999969482422"/>
            <w:gridCol w:w="4536.400146484375"/>
            <w:gridCol w:w="2976.600341796875"/>
          </w:tblGrid>
        </w:tblGridChange>
      </w:tblGrid>
      <w:tr>
        <w:trPr>
          <w:cantSplit w:val="0"/>
          <w:trHeight w:val="133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1799590" cy="539750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539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MANEJO DE LA PROPIEDAD DEL 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72583007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CLIENTE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Código: GC-IN-001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41503906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Versión: 1 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40283203125" w:line="240" w:lineRule="auto"/>
              <w:ind w:left="0" w:right="412.86010742187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Vigente desde: 31/05/2021 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53955078125" w:line="240" w:lineRule="auto"/>
              <w:ind w:left="0" w:right="913.320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Página 2 de 3</w:t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40.94604492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La no utilización del bien en actividades diferentes al objeto del servicio.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12060546875" w:line="240" w:lineRule="auto"/>
        <w:ind w:left="0" w:right="842.13623046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Respeto de las condiciones de uso del bien según las especificaciones del 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.91943359375" w:line="240" w:lineRule="auto"/>
        <w:ind w:left="2563.7153625488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cliente. 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126220703125" w:line="240" w:lineRule="auto"/>
        <w:ind w:left="754.07989501953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1108.6528015136719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6. MARCO LEGAL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326416015625" w:line="240" w:lineRule="auto"/>
        <w:ind w:left="1478.80966186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CONTRATO VF-12-2010-02.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526123046875" w:line="249.90028381347656" w:lineRule="auto"/>
        <w:ind w:left="1831.3600158691406" w:right="844.747314453125" w:hanging="352.5503540039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Todas aquellas normas, resoluciones, leyes y/o decretos nuevos o modificatorios que  regulen la materia.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8.619384765625" w:line="240" w:lineRule="auto"/>
        <w:ind w:left="1108.432006835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7. ACTIVIDADES  </w:t>
      </w:r>
    </w:p>
    <w:tbl>
      <w:tblPr>
        <w:tblStyle w:val="Table3"/>
        <w:tblW w:w="9347.120208740234" w:type="dxa"/>
        <w:jc w:val="left"/>
        <w:tblInd w:w="858.8800048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16.520233154297"/>
        <w:gridCol w:w="3213.9996337890625"/>
        <w:gridCol w:w="2916.600341796875"/>
        <w:tblGridChange w:id="0">
          <w:tblGrid>
            <w:gridCol w:w="3216.520233154297"/>
            <w:gridCol w:w="3213.9996337890625"/>
            <w:gridCol w:w="2916.600341796875"/>
          </w:tblGrid>
        </w:tblGridChange>
      </w:tblGrid>
      <w:tr>
        <w:trPr>
          <w:cantSplit w:val="0"/>
          <w:trHeight w:val="1029.60021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ACTIVIDAD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IDENTIFICACIÓN DE LA 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72644042968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PROPIEDAD DEL CLIENTE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PROTECCIÓN Y 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72644042968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SALVAGUARDA </w:t>
            </w:r>
          </w:p>
        </w:tc>
      </w:tr>
      <w:tr>
        <w:trPr>
          <w:cantSplit w:val="0"/>
          <w:trHeight w:val="171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Gestión de compras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59777832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Datos registro de 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1.1199951171875" w:line="240" w:lineRule="auto"/>
              <w:ind w:left="486.95983886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proveedores. 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.52624511718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Documentación del contrato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19356536865234" w:lineRule="auto"/>
              <w:ind w:left="117.9364013671875" w:right="94.96826171875" w:firstLine="8.61145019531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Espacio debidamente  adecuado para el  almacenamiento de la  documentación física.</w:t>
            </w:r>
          </w:p>
        </w:tc>
      </w:tr>
      <w:tr>
        <w:trPr>
          <w:cantSplit w:val="0"/>
          <w:trHeight w:val="1833.59924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Venta de tiquetes prepago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59777832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Datos registro de clientes. 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3.1195068359375" w:line="240" w:lineRule="auto"/>
              <w:ind w:left="120.959777832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Documentos de 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520263671875" w:line="260.76547622680664" w:lineRule="auto"/>
              <w:ind w:left="486.9598388671875" w:right="145.4461669921875" w:hanging="2.20825195312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identificación de la persona  natural o jurídica.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.82937812805176" w:lineRule="auto"/>
              <w:ind w:left="117.9364013671875" w:right="90.330810546875" w:firstLine="8.6114501953125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Espacio debidamente  adecuado para el  almacenamiento de la  documentación física.</w:t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8. FIRMAS DE ELABORACIÓN, REVISIÓN Y APROBACIÓN DEL DOCUMENTO </w:t>
      </w:r>
    </w:p>
    <w:tbl>
      <w:tblPr>
        <w:tblStyle w:val="Table4"/>
        <w:tblW w:w="9639.91928100586" w:type="dxa"/>
        <w:jc w:val="left"/>
        <w:tblInd w:w="858.880004882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11.7198181152344"/>
        <w:gridCol w:w="3211.600341796875"/>
        <w:gridCol w:w="3216.59912109375"/>
        <w:tblGridChange w:id="0">
          <w:tblGrid>
            <w:gridCol w:w="3211.7198181152344"/>
            <w:gridCol w:w="3211.600341796875"/>
            <w:gridCol w:w="3216.59912109375"/>
          </w:tblGrid>
        </w:tblGridChange>
      </w:tblGrid>
      <w:tr>
        <w:trPr>
          <w:cantSplit w:val="0"/>
          <w:trHeight w:val="1041.59881591796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.119934082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REALIZADO POR: 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940124511718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Maryorie Mantilla – Jorge Martínez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.119934082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REVISADO POR: 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940124511718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Maryorie Mantilla- Jorge Martínez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86010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APROBADO POR: 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3.940124511718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Sandra Carbonell</w:t>
            </w:r>
          </w:p>
        </w:tc>
      </w:tr>
      <w:tr>
        <w:trPr>
          <w:cantSplit w:val="0"/>
          <w:trHeight w:val="516.00112915039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Asesores de calidad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Asesores de calidad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Gerente General </w:t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90.000457763672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76.999969482422"/>
        <w:gridCol w:w="4536.400146484375"/>
        <w:gridCol w:w="2976.600341796875"/>
        <w:tblGridChange w:id="0">
          <w:tblGrid>
            <w:gridCol w:w="2976.999969482422"/>
            <w:gridCol w:w="4536.400146484375"/>
            <w:gridCol w:w="2976.600341796875"/>
          </w:tblGrid>
        </w:tblGridChange>
      </w:tblGrid>
      <w:tr>
        <w:trPr>
          <w:cantSplit w:val="0"/>
          <w:trHeight w:val="133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19050" distT="19050" distL="19050" distR="19050">
                  <wp:extent cx="1799590" cy="53975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5397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MANEJO DE LA PROPIEDAD DEL 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72583007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CLIENTE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Código: GC-IN-001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41503906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Versión: 1 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540283203125" w:line="240" w:lineRule="auto"/>
              <w:ind w:left="0" w:right="412.86010742187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Vigente desde: 31/05/2021 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53955078125" w:line="240" w:lineRule="auto"/>
              <w:ind w:left="0" w:right="913.320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Página 3 de 3</w:t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06.665649414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9. CONTROL DE CAMBIOS </w:t>
      </w:r>
    </w:p>
    <w:tbl>
      <w:tblPr>
        <w:tblStyle w:val="Table6"/>
        <w:tblW w:w="9632.720642089844" w:type="dxa"/>
        <w:jc w:val="left"/>
        <w:tblInd w:w="863.67996215820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3.1198120117188"/>
        <w:gridCol w:w="1702.2003173828125"/>
        <w:gridCol w:w="4137.9998779296875"/>
        <w:gridCol w:w="2549.400634765625"/>
        <w:tblGridChange w:id="0">
          <w:tblGrid>
            <w:gridCol w:w="1243.1198120117188"/>
            <w:gridCol w:w="1702.2003173828125"/>
            <w:gridCol w:w="4137.9998779296875"/>
            <w:gridCol w:w="2549.400634765625"/>
          </w:tblGrid>
        </w:tblGridChange>
      </w:tblGrid>
      <w:tr>
        <w:trPr>
          <w:cantSplit w:val="0"/>
          <w:trHeight w:val="52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  <w:rtl w:val="0"/>
              </w:rPr>
              <w:t xml:space="preserve">Versión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  <w:rtl w:val="0"/>
              </w:rPr>
              <w:t xml:space="preserve">Fecha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  <w:rtl w:val="0"/>
              </w:rPr>
              <w:t xml:space="preserve">Descripción del cambio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7.8344726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636262" w:val="clear"/>
                <w:vertAlign w:val="baseline"/>
                <w:rtl w:val="0"/>
              </w:rPr>
              <w:t xml:space="preserve">Responsable (cargo) 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01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91.85119628906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31/05/2021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Creación del documento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Gerente General </w:t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586.8800354003906" w:top="624.000244140625" w:left="948.0000305175781" w:right="801.9995117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